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center"/>
        <w:rPr>
          <w:b/>
        </w:rPr>
      </w:pPr>
      <w:r>
        <w:rPr>
          <w:b/>
        </w:rPr>
        <w:t xml:space="preserve">Anexo </w:t>
      </w:r>
      <w:r>
        <w:rPr>
          <w:b/>
        </w:rPr>
        <w:t>II</w:t>
      </w:r>
    </w:p>
    <w:p>
      <w:pPr>
        <w:pStyle w:val="normal1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tbl>
      <w:tblPr>
        <w:tblStyle w:val="Table5"/>
        <w:tblW w:w="901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49"/>
        <w:gridCol w:w="2563"/>
        <w:gridCol w:w="1803"/>
      </w:tblGrid>
      <w:tr>
        <w:trPr>
          <w:trHeight w:val="440" w:hRule="atLeast"/>
        </w:trPr>
        <w:tc>
          <w:tcPr>
            <w:tcW w:w="9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TABELA DE PONTOS PARA ANÁLISE DO CURRÍCULO LATTES SELEÇÃO DE CANDIDATOS A ALUNO ESPECIAL NO PROGRAMA DE PÓS-GRADUAÇÃO EM TECNOLOGIA, GESTÃO E SUSTENTABILIDADE 2025/1</w:t>
            </w:r>
          </w:p>
          <w:p>
            <w:pPr>
              <w:pStyle w:val="normal1"/>
              <w:widowControl w:val="false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/>
              <w:t>MESTRADO PROFISSIONAL</w:t>
            </w:r>
          </w:p>
          <w:p>
            <w:pPr>
              <w:pStyle w:val="normal1"/>
              <w:widowControl w:val="false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jc w:val="left"/>
              <w:rPr/>
            </w:pPr>
            <w:r>
              <w:rPr/>
              <w:t>Tabela – Critérios de pontuação para avaliação do currículo Lattes</w:t>
            </w:r>
          </w:p>
          <w:p>
            <w:pPr>
              <w:pStyle w:val="normal1"/>
              <w:widowControl w:val="false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Orientações para preenchimento: O candidato deverá preencher a tabela conforme as pontuações indicadas e realizar, no ato da inscrição, o envio de um único arquivo no formato PDF para cada item. O não envio da comprovação irá anular a pontuação declarada.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</w:tc>
      </w:tr>
      <w:tr>
        <w:trPr>
          <w:trHeight w:val="1006" w:hRule="atLeast"/>
        </w:trPr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ITEM DESCRIÇÃO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Pontuação por item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Pontuação -</w:t>
            </w:r>
          </w:p>
          <w:p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Preenchido pelo candidato</w:t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 xml:space="preserve">1. Cursos de pós-graduação </w:t>
            </w:r>
            <w:r>
              <w:rPr>
                <w:i/>
              </w:rPr>
              <w:t>lato</w:t>
            </w:r>
            <w:r>
              <w:rPr/>
              <w:t xml:space="preserve"> </w:t>
            </w:r>
            <w:r>
              <w:rPr>
                <w:i/>
              </w:rPr>
              <w:t>sensu</w:t>
            </w:r>
            <w:r>
              <w:rPr/>
              <w:t xml:space="preserve"> (Especialização) em áreas relacionadas ao público-alvo do curso de mestrado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2,0 por curso (máx. de 4,0)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2. Iniciação Científica ou Tecnológica com ou sem bolsa – com comprovação institucional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0,2 por ano (máx. de 0,4)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3. Monitoria com ou sem bolsa – com comprovação institucional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0,2 por ano (máx. de 0,4)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4. Artigo técnico-científico publicado nos últimos 5 anos em Periódico Científico, com classificação Qualis da CAPES "A" da CAPES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0,3 por artigo em periódico A (máx. de 0,6)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5. Artigo técnico-científico publicado nos últimos 5 anos em Periódico Científico, com classificação Qualis da CAPES "B" da CAPES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0,1 por artigo em periódico B (máx. de 0,2)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6. Trabalho completo publicado em anais de evento científico internacional (ou certificado de apresentação) nos últimos 5 anos. Trabalho submetido não será considerado.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0,1 por trabalho em evento internacional (máx. de 0,2)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7. Trabalho completo publicado em anais de evento científico nacional (ou certificado de apresentação) nos últimos 5 anos. Trabalho submetido não será considerado.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0,05 por trabalho em evento nacional (máx. de 0,2)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8. Patente concedidas e/ou depositada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0,6 por patente (máx. de 1,2)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9. Registro de software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0,4 por software (máx. de 0,8)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10. Experiência Profissional (empregos e consultorias), desde que pertinente às linhas de pesquisa do programa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  <w:t>0,2 para cada 6 meses completos (máx. de 2,0)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</w:tr>
      <w:tr>
        <w:trPr/>
        <w:tc>
          <w:tcPr>
            <w:tcW w:w="4649" w:type="dxa"/>
            <w:tcBorders>
              <w:top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b/>
              </w:rPr>
            </w:pPr>
            <w:r>
              <w:rPr>
                <w:b/>
              </w:rPr>
              <w:t>Total de pontos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jc w:val="center"/>
              <w:rPr/>
            </w:pPr>
            <w:r>
              <w:rPr/>
              <w:t>10,0</w:t>
            </w:r>
          </w:p>
        </w:tc>
      </w:tr>
    </w:tbl>
    <w:p>
      <w:pPr>
        <w:pStyle w:val="normal1"/>
        <w:spacing w:lineRule="auto" w:line="276"/>
        <w:jc w:val="left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pageBreakBefore w:val="false"/>
        <w:ind w:firstLine="720" w:left="720"/>
        <w:rPr/>
      </w:pPr>
      <w:r>
        <w:rPr/>
      </w:r>
    </w:p>
    <w:p>
      <w:pPr>
        <w:pStyle w:val="normal1"/>
        <w:pageBreakBefore w:val="false"/>
        <w:ind w:firstLine="720" w:left="720"/>
        <w:rPr/>
      </w:pPr>
      <w:r>
        <w:rPr/>
      </w:r>
    </w:p>
    <w:p>
      <w:pPr>
        <w:pStyle w:val="normal1"/>
        <w:pageBreakBefore w:val="false"/>
        <w:ind w:firstLine="720" w:left="720"/>
        <w:rPr/>
      </w:pPr>
      <w:r>
        <w:rPr/>
      </w:r>
    </w:p>
    <w:p>
      <w:pPr>
        <w:pStyle w:val="normal1"/>
        <w:pageBreakBefore w:val="false"/>
        <w:ind w:firstLine="720" w:left="720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0" w:top="720" w:footer="0" w:bottom="5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59" w:before="240" w:after="12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LibreOffice/24.8.0.3$Windows_X86_64 LibreOffice_project/0bdf1299c94fe897b119f97f3c613e9dca6be583</Application>
  <AppVersion>15.0000</AppVersion>
  <Pages>2</Pages>
  <Words>312</Words>
  <Characters>1709</Characters>
  <CharactersWithSpaces>1993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2025-01-13T13:53:56Z</cp:lastPrinted>
  <dcterms:modified xsi:type="dcterms:W3CDTF">2025-01-13T13:56:39Z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